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AF4" w:rsidRDefault="004D2AF4" w:rsidP="00A3701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018">
        <w:rPr>
          <w:rFonts w:ascii="Times New Roman" w:hAnsi="Times New Roman" w:cs="Times New Roman"/>
          <w:b/>
          <w:sz w:val="24"/>
          <w:szCs w:val="24"/>
        </w:rPr>
        <w:t>Аннотация к рабочей программепо предмету история6</w:t>
      </w:r>
      <w:r w:rsidR="00E22B8F" w:rsidRPr="00A37018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Реализуемый УМК: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УМК:- История средник веков: учебник для 6 класса. Е.В. 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Агибалов</w:t>
      </w:r>
      <w:proofErr w:type="spellEnd"/>
      <w:r w:rsidRPr="00A37018">
        <w:rPr>
          <w:rFonts w:ascii="Times New Roman" w:hAnsi="Times New Roman" w:cs="Times New Roman"/>
          <w:sz w:val="24"/>
          <w:szCs w:val="24"/>
        </w:rPr>
        <w:t>, Г.М. Донской. – М.: Просвещение, 2016 г.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- История России. Часть 1-2. учебник для 6 класса. Арсентьев Н.М., Данилов А.А., 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Стафанович</w:t>
      </w:r>
      <w:proofErr w:type="spellEnd"/>
      <w:r w:rsidRPr="00A37018">
        <w:rPr>
          <w:rFonts w:ascii="Times New Roman" w:hAnsi="Times New Roman" w:cs="Times New Roman"/>
          <w:sz w:val="24"/>
          <w:szCs w:val="24"/>
        </w:rPr>
        <w:t xml:space="preserve"> П.С., и др./Под ред. 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A37018">
        <w:rPr>
          <w:rFonts w:ascii="Times New Roman" w:hAnsi="Times New Roman" w:cs="Times New Roman"/>
          <w:sz w:val="24"/>
          <w:szCs w:val="24"/>
        </w:rPr>
        <w:t xml:space="preserve"> А.В.- М. "Просвещение", 2016г.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- История России. Рабочая тетрадь. 6 класс. 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Артасов</w:t>
      </w:r>
      <w:proofErr w:type="spellEnd"/>
      <w:r w:rsidRPr="00A37018">
        <w:rPr>
          <w:rFonts w:ascii="Times New Roman" w:hAnsi="Times New Roman" w:cs="Times New Roman"/>
          <w:sz w:val="24"/>
          <w:szCs w:val="24"/>
        </w:rPr>
        <w:t xml:space="preserve"> И.А.- М. «Просвещение»,2018г.</w:t>
      </w:r>
    </w:p>
    <w:p w:rsidR="00B778F4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Данные линии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 и включены в Федеральный перечень.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Авторы учебника: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Е.В. 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Агибалов</w:t>
      </w:r>
      <w:proofErr w:type="spellEnd"/>
      <w:r w:rsidRPr="00A37018">
        <w:rPr>
          <w:rFonts w:ascii="Times New Roman" w:hAnsi="Times New Roman" w:cs="Times New Roman"/>
          <w:sz w:val="24"/>
          <w:szCs w:val="24"/>
        </w:rPr>
        <w:t xml:space="preserve">, Г.М. Донской, 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Торкунов</w:t>
      </w:r>
      <w:proofErr w:type="spellEnd"/>
      <w:r w:rsidRPr="00A37018"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018">
        <w:rPr>
          <w:rFonts w:ascii="Times New Roman" w:hAnsi="Times New Roman" w:cs="Times New Roman"/>
          <w:b/>
          <w:sz w:val="24"/>
          <w:szCs w:val="24"/>
        </w:rPr>
        <w:t>Нормативно – правовая база для разработки программы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Рабочая программа по истории для 6 классов составлена на основе следующих нормативно-правовых документов: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37018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стандарта (начального общего образования, основного общего образования, среднего (полного) общего образования) по утверждении приказом Минобразования России от 05.03.2004 г. № 1089;</w:t>
      </w:r>
      <w:proofErr w:type="gramEnd"/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2. Федеральный государственный стандарт основного общего образования, утвержден приказом Министерства образования и науки Российской Федерации от 17.12.2010 г. № 1897;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3. Закон «Об образовании в Российской Федерации»;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018">
        <w:rPr>
          <w:rFonts w:ascii="Times New Roman" w:hAnsi="Times New Roman" w:cs="Times New Roman"/>
          <w:b/>
          <w:sz w:val="24"/>
          <w:szCs w:val="24"/>
        </w:rPr>
        <w:t>Цели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- Формирование основ гражданской, 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A37018">
        <w:rPr>
          <w:rFonts w:ascii="Times New Roman" w:hAnsi="Times New Roman" w:cs="Times New Roman"/>
          <w:sz w:val="24"/>
          <w:szCs w:val="24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сферах, приобретение опыта историк</w:t>
      </w:r>
      <w:proofErr w:type="gramStart"/>
      <w:r w:rsidRPr="00A3701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37018">
        <w:rPr>
          <w:rFonts w:ascii="Times New Roman" w:hAnsi="Times New Roman" w:cs="Times New Roman"/>
          <w:sz w:val="24"/>
          <w:szCs w:val="24"/>
        </w:rPr>
        <w:t xml:space="preserve"> культурного, цивилизационного подходов к оценке социальных явлений, современных глобальных процессов;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Формирование умения применять исторические знания для осмысления сущности современных общественных явлений, жизни в современном поликультурном, полиэтническом и многоконфессиональном мире;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Воспитание уважения к историческому наследию народов России; восприятие традиций исторического диалога, сложившихся в поликультурном, полиэтническом и многоконфессиональном Российском государстве.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37018">
        <w:rPr>
          <w:rFonts w:ascii="Times New Roman" w:hAnsi="Times New Roman" w:cs="Times New Roman"/>
          <w:sz w:val="24"/>
          <w:szCs w:val="24"/>
        </w:rPr>
        <w:t xml:space="preserve">-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</w:t>
      </w:r>
      <w:r w:rsidRPr="00A37018">
        <w:rPr>
          <w:rFonts w:ascii="Times New Roman" w:hAnsi="Times New Roman" w:cs="Times New Roman"/>
          <w:sz w:val="24"/>
          <w:szCs w:val="24"/>
        </w:rPr>
        <w:lastRenderedPageBreak/>
        <w:t>России.</w:t>
      </w:r>
      <w:proofErr w:type="gramEnd"/>
      <w:r w:rsidRPr="00A37018">
        <w:rPr>
          <w:rFonts w:ascii="Times New Roman" w:hAnsi="Times New Roman" w:cs="Times New Roman"/>
          <w:sz w:val="24"/>
          <w:szCs w:val="24"/>
        </w:rPr>
        <w:t xml:space="preserve"> Современный подход в преподавании истории предполагает единство знаний, ценностных отношений и познавательной деятельности школьников.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Место предмета в учебном плане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Предмет «История» изучается на уровне основного общего образования в качестве обязательного предмета в 6 классах. Общая недельная нагрузка в каждом году обучения составляет по 2 часа в 6 классе. Изучение истории на уровне основного общего образования складывается следующим образом: 6 класс – 68 часов федерального компонента, из них 28 часов – История Средних веков,40 часов - История России.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018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018">
        <w:rPr>
          <w:rFonts w:ascii="Times New Roman" w:hAnsi="Times New Roman" w:cs="Times New Roman"/>
          <w:b/>
          <w:sz w:val="24"/>
          <w:szCs w:val="24"/>
        </w:rPr>
        <w:t>История Средних веков 6 класс (28 часов)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Раздел 1.Введение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Средневековье как период всемирной истории. Происхождение и смысл понятия «средние века», хронологические рамки средневековья. Понятие средневековой цивилизации.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Раздел 2. Становление Средневековой Европы (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VI-XI</w:t>
      </w:r>
      <w:proofErr w:type="gramStart"/>
      <w:r w:rsidRPr="00A37018">
        <w:rPr>
          <w:rFonts w:ascii="Times New Roman" w:hAnsi="Times New Roman" w:cs="Times New Roman"/>
          <w:sz w:val="24"/>
          <w:szCs w:val="24"/>
        </w:rPr>
        <w:t>вв</w:t>
      </w:r>
      <w:proofErr w:type="spellEnd"/>
      <w:proofErr w:type="gramEnd"/>
      <w:r w:rsidRPr="00A37018">
        <w:rPr>
          <w:rFonts w:ascii="Times New Roman" w:hAnsi="Times New Roman" w:cs="Times New Roman"/>
          <w:sz w:val="24"/>
          <w:szCs w:val="24"/>
        </w:rPr>
        <w:t>)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Варварские народы Европы: кельты, германцы, славяне в эпоху Великого переселения народов. Природа и человек в раннее средневековье. Общественный строй варваров. Образование варварских королевств на территории Западной Римской империи.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Судьба варварских королевств в Италии. Франкское государство и его завоевания. Образование единого английского государства. Основание династии Каролингов. Карл Великий. Расширение Франкского государства. Создание империи Каролингов. Управление империей. Распад империи Карла Великого.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Общественное устройство и законы варварских королевств. Рождение нового средневекового общества. Формирование классов феодального общества. Вассальные отношения. Начало феодальной раздробленности. Феодальная лестница. Понятие феодализма.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Норманны и их набеги. Северная Европа в раннее средневековье.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Рыцарский замок и его устройство. Средневековое рыцарство: быт и нравы. Посвящение в рыцари. Турниры. Независимость феодалов.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Крестьянство в средневековом обществе. Свободные и зависимы крестьяне. Средневековая деревня. Община и феодальные повинности крестьян. Крестьянский труд. Жизнь и быт крестьян.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Культура, быт и нравы варварского населения Европы. Варварское искусство. Христианство и язычество в раннее средневековье. Книжная и ученая культура. Возрождение интереса к античности при дворе Карла Великого. Школа, просвещение и искусство в эпоху Карла Великого.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Преемственность с античной цивилизацией. Власть императора в Византии. Церковь и светские власти. Города Византии и жизнь в них. Эпоха Юстиниана: реформы и укрепление империи. Борьба Византии с врагами. Складывание православного мира.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Образование в Византии. Византия и античное культурное наследие. Византийская наука. Византийская храмовая архитектура. Византийская живопись. Икона, фреска, мозаика. Византия и славянский мир.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Раздел 3. Арабы в VI – XI вв.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Природа Аравии. Быт и хозяйство арабов. Мекка. Кааба. Жизнь и проповедь Мухаммеда. Принятие ислама и возникновение исламского государства у арабов. Основы исламского вероучения. Начало завоеваний арабов. Создание Арабского халифата. Политический и </w:t>
      </w:r>
      <w:r w:rsidRPr="00A37018">
        <w:rPr>
          <w:rFonts w:ascii="Times New Roman" w:hAnsi="Times New Roman" w:cs="Times New Roman"/>
          <w:sz w:val="24"/>
          <w:szCs w:val="24"/>
        </w:rPr>
        <w:lastRenderedPageBreak/>
        <w:t>экономический строй халифата. Исламская культура. Причины распада халифата. Расширение исламского мира.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Раздел 4. Феодалы и крестьяне.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Средневековые города как центры экономической, политической и духовной жизни. Пути возникновения средневековых городов. Ремесло и торговля в средневековом городе. Борьба городов с сеньорами. Быт и нравы горожан. Влияние городской жизни на развитие средневековой цивилизации Запада.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Раздел 5. Средневековый город и его обитатели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Средневековые города как центры экономической, политической и духовной жизни. Пути возникновения средневековых городов. Ремесло и торговля в средневековом городе. Борьба городов с сеньорами. Быт и нравы горожан. Влияние городской жизни на развитие средневековой цивилизации Запада.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Раздел 6. Католическая церковь.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Идея единства христианского мира. Христианство и культура. Раскол христианского мира. Расхождения между Восточной и Западной церквами. Католический и православный мир.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Изменения во взглядах горожан на мир. Характер движений еретиков. Церковь и еретики. Создание инквизиции и борьба с ересью.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Причины и цели крестовых походов. Роль папства в организации крестовых походов. Участники крестовых походов. Государства крестоносцев на Востоке. Четвёртый крестовый поход и захват Константинополя. Детский крестовый поход. Завершение и итоги крестовых походов.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Раздел 7.Образование централизованных госуда</w:t>
      </w:r>
      <w:proofErr w:type="gramStart"/>
      <w:r w:rsidRPr="00A37018">
        <w:rPr>
          <w:rFonts w:ascii="Times New Roman" w:hAnsi="Times New Roman" w:cs="Times New Roman"/>
          <w:sz w:val="24"/>
          <w:szCs w:val="24"/>
        </w:rPr>
        <w:t>рств в З</w:t>
      </w:r>
      <w:proofErr w:type="gramEnd"/>
      <w:r w:rsidRPr="00A37018">
        <w:rPr>
          <w:rFonts w:ascii="Times New Roman" w:hAnsi="Times New Roman" w:cs="Times New Roman"/>
          <w:sz w:val="24"/>
          <w:szCs w:val="24"/>
        </w:rPr>
        <w:t>ападной Европе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Франция при первых 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Капетингах</w:t>
      </w:r>
      <w:proofErr w:type="spellEnd"/>
      <w:r w:rsidRPr="00A37018">
        <w:rPr>
          <w:rFonts w:ascii="Times New Roman" w:hAnsi="Times New Roman" w:cs="Times New Roman"/>
          <w:sz w:val="24"/>
          <w:szCs w:val="24"/>
        </w:rPr>
        <w:t>. Причины и начало политической централизации Франции. Укрепление королевской власти. Королевская власть в Англии. Война баронов против короля и принятие Великой хартии вольностей. Начало английского парламентаризма.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Причины и начало Столетней войны. Ход военных действий. Обострение социально-политических противоречий в воюющих странах: парижское восстание, Жакерия, восстание 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УотаТайлера</w:t>
      </w:r>
      <w:proofErr w:type="spellEnd"/>
      <w:r w:rsidRPr="00A37018">
        <w:rPr>
          <w:rFonts w:ascii="Times New Roman" w:hAnsi="Times New Roman" w:cs="Times New Roman"/>
          <w:sz w:val="24"/>
          <w:szCs w:val="24"/>
        </w:rPr>
        <w:t xml:space="preserve">. Возобновление войны. Успехи англичан. Жанна 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37018">
        <w:rPr>
          <w:rFonts w:ascii="Times New Roman" w:hAnsi="Times New Roman" w:cs="Times New Roman"/>
          <w:sz w:val="24"/>
          <w:szCs w:val="24"/>
        </w:rPr>
        <w:t xml:space="preserve">' 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Арк</w:t>
      </w:r>
      <w:proofErr w:type="spellEnd"/>
      <w:r w:rsidRPr="00A37018">
        <w:rPr>
          <w:rFonts w:ascii="Times New Roman" w:hAnsi="Times New Roman" w:cs="Times New Roman"/>
          <w:sz w:val="24"/>
          <w:szCs w:val="24"/>
        </w:rPr>
        <w:t xml:space="preserve"> – национальная героиня Франции. Окончание и итоги Столетней войны. Завершение создания централизованного государства во Франции. Война Алой и Белой розы в Англии.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Раздел 8. Германия и Италия в XII-XV веках.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Политическое развитие Германии и Италии. Феодальная раздробленность Германии и Италии. Борьба империи и городов Северной Италии. Завершение борьбы между императорами и римскими папами.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Раздел 9. Славянские государства и Византия.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Социальное и политическое развитие Чехии в составе Священной Римской империи. Карл IV. Проповедь Яна Гуса. Причины, ход и итоги гуситских войн.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Завоевания турок-османов. Создание Османской империи. Турецкая армия. Янычары. Завоевания турок. Христианские народы под властью исламского государства. Падение Константинополя и гибель госуда</w:t>
      </w:r>
      <w:proofErr w:type="gramStart"/>
      <w:r w:rsidRPr="00A37018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A37018">
        <w:rPr>
          <w:rFonts w:ascii="Times New Roman" w:hAnsi="Times New Roman" w:cs="Times New Roman"/>
          <w:sz w:val="24"/>
          <w:szCs w:val="24"/>
        </w:rPr>
        <w:t>авославного мира на юго-востоке Европы.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Раздел 10. Культура Западной Европы в XI – XV вв.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Средневековые школы и обучение в них. Возникновение университетов. Устройство средневекового университета. Студенты и преподаватели. Обучение в средневековом </w:t>
      </w:r>
      <w:r w:rsidRPr="00A37018">
        <w:rPr>
          <w:rFonts w:ascii="Times New Roman" w:hAnsi="Times New Roman" w:cs="Times New Roman"/>
          <w:sz w:val="24"/>
          <w:szCs w:val="24"/>
        </w:rPr>
        <w:lastRenderedPageBreak/>
        <w:t>университете. Средневековая наука. Влияние христианства на европейскую культуру. Романское искусство. Изобразительное искусство. Средневековая литература. Зарождение идей гуманизма. Искусство раннего Возрождения.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Раздел 11. Народы Азии, Америки и Африки в средние века.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Связь традиций древнего и средневекового Китая. Религии. Власть императора. Конфуцианская система воспитания. Школа в средневековом Китае. Борьба с иноземными вторжениями. Культура: поэзия, живопись, архитектура.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Природа и население Индии. Государство. Раджи и их войско. Варны и касты. Земельная собственность в Индии. Положение крестьян. Мусульманское завоевание Индии. Наука и искусство средневековой Индии.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Особенности цивилизаций Американского континента: хозяйство, политическое и общественное устройство, религия, культура. Города-государства майя. Империя ацтеков. Царство инков.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Раздел 12. Итоговое повторение.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Итоговое повторение курса История Средних веков.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018">
        <w:rPr>
          <w:rFonts w:ascii="Times New Roman" w:hAnsi="Times New Roman" w:cs="Times New Roman"/>
          <w:b/>
          <w:sz w:val="24"/>
          <w:szCs w:val="24"/>
        </w:rPr>
        <w:t>История России 6 класс (40 часов)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Введение. Предмет отечественной истории. История России как неотъемлемая часть всемирно-исторического процесса. Факторы самобытности российской истории. Природный фактор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Народы и государства на территории нашей страны в древности. 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Евразийские степи и лесостепь. Народы Сибири и Дальнего Востока. 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Хуннский</w:t>
      </w:r>
      <w:proofErr w:type="spellEnd"/>
      <w:r w:rsidRPr="00A37018">
        <w:rPr>
          <w:rFonts w:ascii="Times New Roman" w:hAnsi="Times New Roman" w:cs="Times New Roman"/>
          <w:sz w:val="24"/>
          <w:szCs w:val="24"/>
        </w:rPr>
        <w:t xml:space="preserve"> каганат. Скифское царство. Сарматы. Финские племена. Аланы.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Образование государства Русь. Предпосылки и особенности складывания государства Русь. Формирование княжеской власти (князь и дружина, полюдье). Новгород и Киев — центры древнерусской государственности. Князь Олег. Образование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ремёсел и торговли. Отношения Руси с соседними народами и государствами: Византией, странами Северной и Центральной Европы, кочевниками. Святослав и его роль в формировании системы геополитических интересов Руси. Европейский христианский мир. Крещение Руси: пр</w:t>
      </w:r>
      <w:proofErr w:type="gramStart"/>
      <w:r w:rsidRPr="00A37018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A37018">
        <w:rPr>
          <w:rFonts w:ascii="Times New Roman" w:hAnsi="Times New Roman" w:cs="Times New Roman"/>
          <w:sz w:val="24"/>
          <w:szCs w:val="24"/>
        </w:rPr>
        <w:t xml:space="preserve"> чины и значение. Владимир I Святой. Зарождение ранней русской культуры, её специфика и достижения. Былинный эпос. Возникновение письменности. Начало летописания. Литература и её жанры (слово, житие, поучение, 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хожение</w:t>
      </w:r>
      <w:proofErr w:type="spellEnd"/>
      <w:r w:rsidRPr="00A37018">
        <w:rPr>
          <w:rFonts w:ascii="Times New Roman" w:hAnsi="Times New Roman" w:cs="Times New Roman"/>
          <w:sz w:val="24"/>
          <w:szCs w:val="24"/>
        </w:rPr>
        <w:t>). Деревянное и каменное зодчество. Монументальная живопись, мозаики, фрески.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Иконы. Декоративно-прикладное искусство.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Быт и образ жизни разных слоёв населения.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Русь в конце X — начале XII в. Расцвет Русского государства. Политический строй. Органы власти и управления. Внутриполитическое развитие. Ярослав Мудрый. Владимир Мономах. Древнерусское право: </w:t>
      </w:r>
      <w:proofErr w:type="gramStart"/>
      <w:r w:rsidRPr="00A37018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A37018">
        <w:rPr>
          <w:rFonts w:ascii="Times New Roman" w:hAnsi="Times New Roman" w:cs="Times New Roman"/>
          <w:sz w:val="24"/>
          <w:szCs w:val="24"/>
        </w:rPr>
        <w:t xml:space="preserve"> Правда, церковные уставы. Социально-экономический уклад. Земельные отношения. Уровень социально-экономического развития русских земель.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Дискуссии об общественном строе. Основные социальные слои древнерусского общества. Зависимые категории населения. Православная церковь и её роль в жизни общества.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Развитие международных связей Русского государства, укрепление его международного положения.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Развитие культуры. Летописание. «Повесть временных лет». Нестор. Просвещение. Литература. Деревянное и каменное зодчество, скульптура, живопись, прикладное искусство. Комплексный характер художественного оформления архитектурных сооружений. Значение древнерусской культуры в развитии европейской культуры.Ценностные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 Нехристианские общины на территории Руси.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Русь в середине </w:t>
      </w:r>
      <w:proofErr w:type="gramStart"/>
      <w:r w:rsidRPr="00A37018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A37018">
        <w:rPr>
          <w:rFonts w:ascii="Times New Roman" w:hAnsi="Times New Roman" w:cs="Times New Roman"/>
          <w:sz w:val="24"/>
          <w:szCs w:val="24"/>
        </w:rPr>
        <w:t>II — начале XIII в. Причины, особенности и последствия политической раздробленности на Руси. Формирование системы земель — самостоятельных государств.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Изменения в политическом строе. Эволюция общественного строя и права. Территория и население крупнейших русских земель. Рост и расцвет городов. Консолидирующая роль православной церкви в условиях политической децентрализации.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Международные связи русских земель.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Развитие русской культуры: формирование региональных центров. Летописание и его центры. Даниил Заточник. «Слово о полку Игореве».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Русские земли в середине XIII — XIV в.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Возникновение Монгольской державы. Чингисхан и его завоевания. Формирование Монгольской импер</w:t>
      </w:r>
      <w:proofErr w:type="gramStart"/>
      <w:r w:rsidRPr="00A37018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A37018">
        <w:rPr>
          <w:rFonts w:ascii="Times New Roman" w:hAnsi="Times New Roman" w:cs="Times New Roman"/>
          <w:sz w:val="24"/>
          <w:szCs w:val="24"/>
        </w:rPr>
        <w:t xml:space="preserve"> влияние на развитие народов Евразии. </w:t>
      </w:r>
      <w:proofErr w:type="gramStart"/>
      <w:r w:rsidRPr="00A37018">
        <w:rPr>
          <w:rFonts w:ascii="Times New Roman" w:hAnsi="Times New Roman" w:cs="Times New Roman"/>
          <w:sz w:val="24"/>
          <w:szCs w:val="24"/>
        </w:rPr>
        <w:t>Великая</w:t>
      </w:r>
      <w:proofErr w:type="gramEnd"/>
      <w:r w:rsidRPr="00A37018">
        <w:rPr>
          <w:rFonts w:ascii="Times New Roman" w:hAnsi="Times New Roman" w:cs="Times New Roman"/>
          <w:sz w:val="24"/>
          <w:szCs w:val="24"/>
        </w:rPr>
        <w:t xml:space="preserve"> Яса.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Завоевательные походы Батыя на Русь и Восточную </w:t>
      </w:r>
      <w:proofErr w:type="gramStart"/>
      <w:r w:rsidRPr="00A37018">
        <w:rPr>
          <w:rFonts w:ascii="Times New Roman" w:hAnsi="Times New Roman" w:cs="Times New Roman"/>
          <w:sz w:val="24"/>
          <w:szCs w:val="24"/>
        </w:rPr>
        <w:t>Европу</w:t>
      </w:r>
      <w:proofErr w:type="gramEnd"/>
      <w:r w:rsidRPr="00A37018">
        <w:rPr>
          <w:rFonts w:ascii="Times New Roman" w:hAnsi="Times New Roman" w:cs="Times New Roman"/>
          <w:sz w:val="24"/>
          <w:szCs w:val="24"/>
        </w:rPr>
        <w:t xml:space="preserve"> и их последствия. Образование Золотой Орды. Русские земли в составе Золотой Орды. Политико-государственное устройство страны. Система управления. Армия и вооружение. Налоги и повинности населения. Города. Международная торговля.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Влияние Орды на политическую традицию русских земель, менталитет, культуру и быт населения.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Золотая Орда в системе международных связей. Южные и западные русские земли. Возникновение Литовского государства и включение в его состав части русских земель.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Калита. Народные выступления против ордынского господства. Дмитрий Донской. Куликовская битва. Закрепление первенствующего положения московских князей.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lastRenderedPageBreak/>
        <w:t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Сергий Радонежский. Культура и быт. Летописание. «Слово о погибели Русской земли». «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Pr="00A37018">
        <w:rPr>
          <w:rFonts w:ascii="Times New Roman" w:hAnsi="Times New Roman" w:cs="Times New Roman"/>
          <w:sz w:val="24"/>
          <w:szCs w:val="24"/>
        </w:rPr>
        <w:t>». Жития. Архитектура и живопись. Феофан Грек. Андрей Рублёв.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Ордынское влияние на развитие культуры и повседневную жизнь в русских землях.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Формирование единого Русского государства. Политическая карта русских земель в начале XV в. Борьба </w:t>
      </w:r>
      <w:proofErr w:type="gramStart"/>
      <w:r w:rsidRPr="00A37018">
        <w:rPr>
          <w:rFonts w:ascii="Times New Roman" w:hAnsi="Times New Roman" w:cs="Times New Roman"/>
          <w:sz w:val="24"/>
          <w:szCs w:val="24"/>
        </w:rPr>
        <w:t>Литовского</w:t>
      </w:r>
      <w:proofErr w:type="gramEnd"/>
      <w:r w:rsidRPr="00A37018">
        <w:rPr>
          <w:rFonts w:ascii="Times New Roman" w:hAnsi="Times New Roman" w:cs="Times New Roman"/>
          <w:sz w:val="24"/>
          <w:szCs w:val="24"/>
        </w:rPr>
        <w:t xml:space="preserve">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Междоусобная война в Московском княжестве во второй четверти XV в. Василий Тёмный. Новгород и Псков в XV в. Иван III. Присоединение Новгорода и Твери Москве. Ликвидация зависимости от Орды. Принятие общерусского Судебника. Государственные символы единого государства.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Характер экономического развития русских земель. Установление автокефалии Русской православной церкви. Внутрицерковная борьба. Ереси.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Расширение международных связей Московского государства.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Культурное пространство единого государства. Летописание общерусское и региональное. «Хождение за три моря» Афанасия Никитина. Архитектура и живопись. Московский Кремль.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Повседневная жизнь и быт населения.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Итоговое повторение по разделу «История России»</w:t>
      </w:r>
    </w:p>
    <w:p w:rsidR="00E22B8F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1.Личностные</w:t>
      </w:r>
    </w:p>
    <w:p w:rsidR="00E22B8F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2.Метапредметные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3.Предметные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Предметные результаты изучения истории 6 включает в себя: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определение исторических процессов, событий во времени, применение основных хронологических понятий и терминов (эра, тысячелетие, век);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установление синхронистических связей истории Руси и стран Европы и Азии;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составление и анализ генеалогических схем и таблиц;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- определение и использование исторических </w:t>
      </w:r>
      <w:r w:rsidR="00E22B8F" w:rsidRPr="00A37018">
        <w:rPr>
          <w:rFonts w:ascii="Times New Roman" w:hAnsi="Times New Roman" w:cs="Times New Roman"/>
          <w:sz w:val="24"/>
          <w:szCs w:val="24"/>
        </w:rPr>
        <w:t xml:space="preserve">понятий и терминов; - овладение </w:t>
      </w:r>
      <w:r w:rsidRPr="00A37018">
        <w:rPr>
          <w:rFonts w:ascii="Times New Roman" w:hAnsi="Times New Roman" w:cs="Times New Roman"/>
          <w:sz w:val="24"/>
          <w:szCs w:val="24"/>
        </w:rPr>
        <w:t>элементарными представлениями о закономерностях развития человеческого общества с древности, начале исторического пути России и судьбах народов, населяющих её территорию;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использование сведений из исторической карты как источника информации о расселении человеческих общностей в эпоху первобытности, расположении древних народов и государств, местах важнейших событий;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изложение информации о расселении человеческих общностей в эпоху первобытности, расположении древних государств, местах важнейших событий;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описание условий существования, основных занятий, образа жизни людей в древности, памятников культуры, событий древней истории;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lastRenderedPageBreak/>
        <w:t>- понимание взаимосвязи между природными и социальными явлениями, их влияния на жизнь человека;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высказывание суждений о значении исторического и культурного наследия восточных славян и их соседей;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 xml:space="preserve">- описание характерных, существенных черт форм </w:t>
      </w:r>
      <w:proofErr w:type="spellStart"/>
      <w:r w:rsidRPr="00A37018">
        <w:rPr>
          <w:rFonts w:ascii="Times New Roman" w:hAnsi="Times New Roman" w:cs="Times New Roman"/>
          <w:sz w:val="24"/>
          <w:szCs w:val="24"/>
        </w:rPr>
        <w:t>догосударственного</w:t>
      </w:r>
      <w:proofErr w:type="spellEnd"/>
      <w:r w:rsidRPr="00A37018">
        <w:rPr>
          <w:rFonts w:ascii="Times New Roman" w:hAnsi="Times New Roman" w:cs="Times New Roman"/>
          <w:sz w:val="24"/>
          <w:szCs w:val="24"/>
        </w:rPr>
        <w:t xml:space="preserve"> и государственного устройства древних общностей, положения основных групп общества, религиозных верований людей;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поиск в источниках различного типа и вида (в материальных памятниках древности, отрывках исторических текстов) информации о событиях и явлениях прошлого;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анализ информации, содержащейся в летописях и правовых документах и публицистических произведениях, записках иностранцев и других источниках по истории; • 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людей и др.);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понимание важности для достоверного изучения прошлого комплекса исторических источников, специфики учебно-познавательной работы с источниками древнейшего периода развития человечества;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оценивание поступков, человеческих качеств на основе осмысления деятельности исторических личностей;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умение различать достоверную и вымышленную (мифологическую, легендарную) информацию в источниках и их комментирование (при помощи учителя);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сопоставление (при помощи учителя) различных версий и оценок исторических событий и личностей с опорой на конкретные примеры; • определение собственного отношения к дискуссионным проблемам прошлого;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поиск и оформление материалов древней истории своего края, региона, применение краеведческих знаний при составлении описаний исторических и культурных памятников на территории современной России;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приобретение опыта историко-культурного, историко-антропологического, цивилизационного подходов к оценке социальных явлений;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личностное осмысление социального, духовного, нравственного опыта периода Древней и Московской Руси;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- уважение к древнерусской культуре и культуре других народов, понимание культурного многообразия народов Евразии в изучаемый период.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018">
        <w:rPr>
          <w:rFonts w:ascii="Times New Roman" w:hAnsi="Times New Roman" w:cs="Times New Roman"/>
          <w:b/>
          <w:sz w:val="24"/>
          <w:szCs w:val="24"/>
        </w:rPr>
        <w:t>Используемые инновационные методы обучения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ИКТ – технологии, проблемно – диалогическое обучение, игровые технологии, проектная деятельность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018">
        <w:rPr>
          <w:rFonts w:ascii="Times New Roman" w:hAnsi="Times New Roman" w:cs="Times New Roman"/>
          <w:b/>
          <w:sz w:val="24"/>
          <w:szCs w:val="24"/>
        </w:rPr>
        <w:t>Виды контроля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Предварительный, текущий, тематический, итоговый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018">
        <w:rPr>
          <w:rFonts w:ascii="Times New Roman" w:hAnsi="Times New Roman" w:cs="Times New Roman"/>
          <w:b/>
          <w:sz w:val="24"/>
          <w:szCs w:val="24"/>
        </w:rPr>
        <w:t>Формы текущего контроля</w:t>
      </w:r>
    </w:p>
    <w:p w:rsidR="00EB4495" w:rsidRPr="00A37018" w:rsidRDefault="00EB4495" w:rsidP="00A370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018">
        <w:rPr>
          <w:rFonts w:ascii="Times New Roman" w:hAnsi="Times New Roman" w:cs="Times New Roman"/>
          <w:sz w:val="24"/>
          <w:szCs w:val="24"/>
        </w:rPr>
        <w:t>Устный опрос, контрольная работа, тестирование, самостоятельная работа, проверочная работа, итоговые комплексные работы, презентация проекта</w:t>
      </w:r>
    </w:p>
    <w:p w:rsidR="00504BA1" w:rsidRPr="00A37018" w:rsidRDefault="00504BA1" w:rsidP="00A3701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04BA1" w:rsidRPr="00A37018" w:rsidSect="00345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C8C"/>
    <w:rsid w:val="001451E9"/>
    <w:rsid w:val="00345E47"/>
    <w:rsid w:val="004D2AF4"/>
    <w:rsid w:val="00504BA1"/>
    <w:rsid w:val="00526955"/>
    <w:rsid w:val="00A37018"/>
    <w:rsid w:val="00AF7EE0"/>
    <w:rsid w:val="00B16EE8"/>
    <w:rsid w:val="00B778F4"/>
    <w:rsid w:val="00E22B8F"/>
    <w:rsid w:val="00EB4495"/>
    <w:rsid w:val="00EE2D73"/>
    <w:rsid w:val="00EF44E6"/>
    <w:rsid w:val="00F83C8C"/>
    <w:rsid w:val="00FC0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2936</Words>
  <Characters>16739</Characters>
  <Application>Microsoft Office Word</Application>
  <DocSecurity>0</DocSecurity>
  <Lines>139</Lines>
  <Paragraphs>39</Paragraphs>
  <ScaleCrop>false</ScaleCrop>
  <Company>Microsoft</Company>
  <LinksUpToDate>false</LinksUpToDate>
  <CharactersWithSpaces>19636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Maga</cp:lastModifiedBy>
  <cp:revision>2</cp:revision>
  <dcterms:created xsi:type="dcterms:W3CDTF">2019-10-14T22:35:00Z</dcterms:created>
  <dcterms:modified xsi:type="dcterms:W3CDTF">2019-10-14T22:35:00Z</dcterms:modified>
</cp:coreProperties>
</file>